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CE" w:rsidRDefault="00E426EB">
      <w:pPr>
        <w:jc w:val="center"/>
      </w:pPr>
      <w:r>
        <w:rPr>
          <w:noProof/>
        </w:rPr>
        <w:drawing>
          <wp:inline distT="0" distB="0" distL="0" distR="0">
            <wp:extent cx="969645" cy="969645"/>
            <wp:effectExtent l="0" t="0" r="190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16CE" w:rsidRDefault="00E426EB">
      <w:pPr>
        <w:jc w:val="center"/>
      </w:pPr>
      <w:r>
        <w:t>Ufficio Stampa e del Portavoce</w:t>
      </w:r>
    </w:p>
    <w:p w:rsidR="00FB16CE" w:rsidRDefault="00FB16CE">
      <w:pPr>
        <w:jc w:val="center"/>
        <w:rPr>
          <w:b/>
          <w:sz w:val="32"/>
          <w:szCs w:val="32"/>
        </w:rPr>
      </w:pPr>
    </w:p>
    <w:p w:rsidR="005E7421" w:rsidRDefault="005E74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COMUNICATO STAMPA SUL NUOVO DPCM COVID</w:t>
      </w:r>
    </w:p>
    <w:p w:rsidR="00FB16CE" w:rsidRDefault="00E426EB">
      <w:pPr>
        <w:jc w:val="center"/>
        <w:rPr>
          <w:szCs w:val="24"/>
        </w:rPr>
      </w:pPr>
      <w:r>
        <w:rPr>
          <w:szCs w:val="24"/>
        </w:rPr>
        <w:t>Roma, 2 marzo 2021</w:t>
      </w:r>
    </w:p>
    <w:p w:rsidR="00FB16CE" w:rsidRDefault="00FB16CE">
      <w:pPr>
        <w:rPr>
          <w:szCs w:val="24"/>
        </w:rPr>
      </w:pPr>
    </w:p>
    <w:p w:rsidR="00FB16CE" w:rsidRDefault="00E426EB">
      <w:pPr>
        <w:rPr>
          <w:szCs w:val="24"/>
        </w:rPr>
      </w:pPr>
      <w:r>
        <w:rPr>
          <w:szCs w:val="24"/>
        </w:rPr>
        <w:t>Il Presidente Mario Draghi ha firmato oggi il nuovo decreto del Presidente del Consiglio dei ministri (DPCM) che detta le misure di contrasto alla pandemia e di prevenzione del contagio da COVID-19.</w:t>
      </w:r>
    </w:p>
    <w:p w:rsidR="00FB16CE" w:rsidRDefault="00E426EB">
      <w:pPr>
        <w:rPr>
          <w:szCs w:val="24"/>
        </w:rPr>
      </w:pPr>
      <w:r>
        <w:rPr>
          <w:szCs w:val="24"/>
        </w:rPr>
        <w:t>Il DPCM sarà in vigore dal 6 marzo al 6 aprile 2021 e conferma, fino al 27 marzo, il divieto già in vigore di spostarsi tra regioni o province autonome diverse, con l’eccezione degli spostamenti dovuti a motivi di lavoro, salute o necessità.</w:t>
      </w:r>
    </w:p>
    <w:p w:rsidR="00FB16CE" w:rsidRDefault="00E426EB">
      <w:pPr>
        <w:rPr>
          <w:szCs w:val="24"/>
        </w:rPr>
      </w:pPr>
      <w:r>
        <w:rPr>
          <w:szCs w:val="24"/>
        </w:rPr>
        <w:t>Di seguito una sintesi delle principali novità e delle misure confermate.</w:t>
      </w:r>
    </w:p>
    <w:p w:rsidR="00FB16CE" w:rsidRDefault="00FB16CE">
      <w:pPr>
        <w:rPr>
          <w:szCs w:val="24"/>
        </w:rPr>
      </w:pPr>
    </w:p>
    <w:p w:rsidR="00FB16CE" w:rsidRDefault="00E426EB">
      <w:pPr>
        <w:rPr>
          <w:b/>
          <w:szCs w:val="24"/>
        </w:rPr>
      </w:pPr>
      <w:r>
        <w:rPr>
          <w:b/>
          <w:szCs w:val="24"/>
        </w:rPr>
        <w:t>ZONE BIANCHE</w:t>
      </w:r>
    </w:p>
    <w:p w:rsidR="00FB16CE" w:rsidRDefault="00E426EB">
      <w:pPr>
        <w:rPr>
          <w:szCs w:val="24"/>
        </w:rPr>
      </w:pPr>
      <w:r>
        <w:rPr>
          <w:szCs w:val="24"/>
        </w:rPr>
        <w:t>Nelle zone bianche, si prevede la cessazione delle misure restrittive previste per la zona gialla, pur continuando ad applicarsi le misure anti-contagio generali (come, per esempio, l’obbligo di indossare la mascherina e quello di mantenere le distanze interpersonali) e i protocolli di settore.</w:t>
      </w:r>
    </w:p>
    <w:p w:rsidR="00FB16CE" w:rsidRDefault="00E426EB">
      <w:pPr>
        <w:rPr>
          <w:szCs w:val="24"/>
        </w:rPr>
      </w:pPr>
      <w:r>
        <w:rPr>
          <w:szCs w:val="24"/>
        </w:rPr>
        <w:t>Restano sospesi gli eventi che comportano assembramenti (fiere, congressi, discoteche e pubblico negli stadi).</w:t>
      </w:r>
    </w:p>
    <w:p w:rsidR="00A42D4C" w:rsidRDefault="00A42D4C">
      <w:pPr>
        <w:rPr>
          <w:szCs w:val="24"/>
        </w:rPr>
      </w:pPr>
      <w:r w:rsidRPr="00EF3F02">
        <w:rPr>
          <w:szCs w:val="24"/>
        </w:rPr>
        <w:t>Si istituisce un “tavolo permanente” presso il Ministero della salute, con i rappresentanti delle regioni interessate, del Comitato tecnico-scientifico e dell’Istituto superiore di sanità, per monitorare gli effetti dell’allentamento delle misure e verificare la necessità di adottarne eventualmente ulteriori.</w:t>
      </w:r>
    </w:p>
    <w:p w:rsidR="00FB16CE" w:rsidRDefault="00FB16CE">
      <w:pPr>
        <w:rPr>
          <w:szCs w:val="24"/>
        </w:rPr>
      </w:pPr>
    </w:p>
    <w:p w:rsidR="00FB16CE" w:rsidRDefault="00E426EB">
      <w:pPr>
        <w:rPr>
          <w:b/>
          <w:szCs w:val="24"/>
        </w:rPr>
      </w:pPr>
      <w:r>
        <w:rPr>
          <w:b/>
          <w:szCs w:val="24"/>
        </w:rPr>
        <w:t>SCUOLA</w:t>
      </w:r>
    </w:p>
    <w:p w:rsidR="00FB16CE" w:rsidRDefault="00E426EB">
      <w:pPr>
        <w:rPr>
          <w:szCs w:val="24"/>
        </w:rPr>
      </w:pPr>
      <w:r>
        <w:rPr>
          <w:b/>
          <w:szCs w:val="24"/>
        </w:rPr>
        <w:t>Zone rosse</w:t>
      </w:r>
      <w:r>
        <w:rPr>
          <w:szCs w:val="24"/>
        </w:rPr>
        <w:t xml:space="preserve"> – Dal 6 marzo, si prevede nelle zone rosse la sospensione dell’attività in presenza delle scuole di ogni ordine e grado, comprese le scuole dell’infanzia ed elementari. Resta garantita la possibilità di svolgere attività in presenza per gli alunni con disabilità e con bisogni educativi speciali.</w:t>
      </w:r>
    </w:p>
    <w:p w:rsidR="00FB16CE" w:rsidRDefault="00E426EB">
      <w:pPr>
        <w:rPr>
          <w:szCs w:val="24"/>
        </w:rPr>
      </w:pPr>
      <w:r>
        <w:rPr>
          <w:b/>
          <w:szCs w:val="24"/>
        </w:rPr>
        <w:t>Zone arancioni e gialle</w:t>
      </w:r>
      <w:r>
        <w:rPr>
          <w:szCs w:val="24"/>
        </w:rPr>
        <w:t xml:space="preserve"> – I Presidenti delle regioni potranno disporre la sospensione dell’attività scolastica:</w:t>
      </w:r>
    </w:p>
    <w:p w:rsidR="00FB16CE" w:rsidRDefault="00E426EB">
      <w:pPr>
        <w:pStyle w:val="Paragrafoelenco"/>
        <w:numPr>
          <w:ilvl w:val="0"/>
          <w:numId w:val="1"/>
        </w:numPr>
        <w:rPr>
          <w:szCs w:val="24"/>
        </w:rPr>
      </w:pPr>
      <w:r>
        <w:rPr>
          <w:szCs w:val="24"/>
        </w:rPr>
        <w:t>nelle aree in cui abbiano adottato misure più stringenti per via della gravità delle varianti;</w:t>
      </w:r>
    </w:p>
    <w:p w:rsidR="00FB16CE" w:rsidRDefault="00E426EB">
      <w:pPr>
        <w:pStyle w:val="Paragrafoelenco"/>
        <w:numPr>
          <w:ilvl w:val="0"/>
          <w:numId w:val="1"/>
        </w:numPr>
        <w:rPr>
          <w:szCs w:val="24"/>
        </w:rPr>
      </w:pPr>
      <w:r>
        <w:rPr>
          <w:szCs w:val="24"/>
        </w:rPr>
        <w:t>nelle zone in cui vi siano più di 250 contagi ogni 100mila abitanti nell’arco di 7 giorni;</w:t>
      </w:r>
    </w:p>
    <w:p w:rsidR="00FB16CE" w:rsidRDefault="00E426EB">
      <w:pPr>
        <w:pStyle w:val="Paragrafoelenco"/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nel caso di una eccezionale situazione di peggioramento del quadro epidemiologico.</w:t>
      </w:r>
    </w:p>
    <w:p w:rsidR="00FB16CE" w:rsidRDefault="00FB16CE">
      <w:pPr>
        <w:rPr>
          <w:szCs w:val="24"/>
        </w:rPr>
      </w:pPr>
    </w:p>
    <w:p w:rsidR="00FB16CE" w:rsidRDefault="00E426EB">
      <w:pPr>
        <w:rPr>
          <w:b/>
          <w:szCs w:val="24"/>
        </w:rPr>
      </w:pPr>
      <w:r>
        <w:rPr>
          <w:b/>
          <w:szCs w:val="24"/>
        </w:rPr>
        <w:t>MUSEI, TEATRI, CINEMA E IMPIANTI SPORTIVI</w:t>
      </w:r>
    </w:p>
    <w:p w:rsidR="00FB16CE" w:rsidRDefault="00E426EB">
      <w:pPr>
        <w:rPr>
          <w:szCs w:val="24"/>
        </w:rPr>
      </w:pPr>
      <w:r>
        <w:rPr>
          <w:szCs w:val="24"/>
        </w:rPr>
        <w:t>Nelle zone gialle si conferma la possibilità per i musei di aprire nei giorni infrasettimanali, garantendo un afflusso controllato. Dal 27 marzo, sempre nelle zone gialle, è prevista l’apertura anche il sabato e nei giorni festivi.</w:t>
      </w:r>
    </w:p>
    <w:p w:rsidR="00FB16CE" w:rsidRDefault="00E426EB">
      <w:pPr>
        <w:rPr>
          <w:szCs w:val="24"/>
        </w:rPr>
      </w:pPr>
      <w:r>
        <w:rPr>
          <w:szCs w:val="24"/>
        </w:rPr>
        <w:t>Dal 27 marzo, nelle zone gialle si prevede la possibilità di riaprire teatri e cinema, con posti a sedere preassegnati, nel rispetto delle norme di distanziamento. La capienza non potrà superare il 25% di quella massima, fino a 400 spettatori all’aperto e 200 al chiuso per ogni sala.</w:t>
      </w:r>
    </w:p>
    <w:p w:rsidR="00FB16CE" w:rsidRDefault="00E426EB">
      <w:pPr>
        <w:rPr>
          <w:szCs w:val="24"/>
        </w:rPr>
      </w:pPr>
      <w:r>
        <w:rPr>
          <w:szCs w:val="24"/>
        </w:rPr>
        <w:t>Restano chiusi palestre, piscine e impianti sciistici.</w:t>
      </w:r>
    </w:p>
    <w:p w:rsidR="00FB16CE" w:rsidRDefault="00FB16CE">
      <w:pPr>
        <w:rPr>
          <w:szCs w:val="24"/>
        </w:rPr>
      </w:pPr>
    </w:p>
    <w:p w:rsidR="00FB16CE" w:rsidRDefault="00E426EB">
      <w:pPr>
        <w:rPr>
          <w:b/>
          <w:szCs w:val="24"/>
        </w:rPr>
      </w:pPr>
      <w:r>
        <w:rPr>
          <w:b/>
          <w:szCs w:val="24"/>
        </w:rPr>
        <w:t>ATTIVIT</w:t>
      </w:r>
      <w:r>
        <w:rPr>
          <w:rFonts w:cs="Times New Roman"/>
          <w:b/>
          <w:szCs w:val="24"/>
        </w:rPr>
        <w:t>À</w:t>
      </w:r>
      <w:r>
        <w:rPr>
          <w:b/>
          <w:szCs w:val="24"/>
        </w:rPr>
        <w:t xml:space="preserve"> COMMERCIALI</w:t>
      </w:r>
    </w:p>
    <w:p w:rsidR="00FB16CE" w:rsidRDefault="00E426EB">
      <w:pPr>
        <w:rPr>
          <w:szCs w:val="24"/>
        </w:rPr>
      </w:pPr>
      <w:r>
        <w:rPr>
          <w:rFonts w:cs="Times New Roman"/>
          <w:szCs w:val="24"/>
        </w:rPr>
        <w:t xml:space="preserve">In tutte le zone è </w:t>
      </w:r>
      <w:r>
        <w:rPr>
          <w:szCs w:val="24"/>
        </w:rPr>
        <w:t>stato eliminato il divieto di asporto dopo le ore 18 per gli esercizi di commercio al dettaglio di bevande da non consumarsi sul posto</w:t>
      </w:r>
      <w:r w:rsidR="00F405D3">
        <w:rPr>
          <w:szCs w:val="24"/>
        </w:rPr>
        <w:t>.</w:t>
      </w:r>
      <w:bookmarkStart w:id="0" w:name="_GoBack"/>
      <w:bookmarkEnd w:id="0"/>
    </w:p>
    <w:p w:rsidR="00FB16CE" w:rsidRDefault="00FB16CE">
      <w:pPr>
        <w:rPr>
          <w:szCs w:val="24"/>
        </w:rPr>
      </w:pPr>
    </w:p>
    <w:p w:rsidR="00FB16CE" w:rsidRDefault="00E426EB">
      <w:pPr>
        <w:rPr>
          <w:b/>
          <w:szCs w:val="24"/>
        </w:rPr>
      </w:pPr>
      <w:r>
        <w:rPr>
          <w:b/>
          <w:szCs w:val="24"/>
        </w:rPr>
        <w:t>SERVIZI ALLA PERSONA</w:t>
      </w:r>
    </w:p>
    <w:p w:rsidR="00FB16CE" w:rsidRDefault="00E426EB">
      <w:pPr>
        <w:rPr>
          <w:szCs w:val="24"/>
        </w:rPr>
      </w:pPr>
      <w:r>
        <w:rPr>
          <w:szCs w:val="24"/>
        </w:rPr>
        <w:t>Nelle zone rosse, saranno chiusi i servizi alla persona come parrucchieri, barbieri e centri estetici.</w:t>
      </w:r>
    </w:p>
    <w:p w:rsidR="00FB16CE" w:rsidRDefault="00FB16CE">
      <w:pPr>
        <w:rPr>
          <w:szCs w:val="24"/>
        </w:rPr>
      </w:pPr>
    </w:p>
    <w:p w:rsidR="00FB16CE" w:rsidRDefault="00E426EB">
      <w:pPr>
        <w:rPr>
          <w:b/>
          <w:szCs w:val="24"/>
        </w:rPr>
      </w:pPr>
      <w:r>
        <w:rPr>
          <w:b/>
          <w:szCs w:val="24"/>
        </w:rPr>
        <w:t>SPOSTAMENTI DA E PER L’ESTERO</w:t>
      </w:r>
    </w:p>
    <w:p w:rsidR="00EE1B84" w:rsidRDefault="00EE1B84" w:rsidP="00EE1B84">
      <w:pPr>
        <w:rPr>
          <w:szCs w:val="24"/>
        </w:rPr>
      </w:pPr>
      <w:r>
        <w:rPr>
          <w:szCs w:val="24"/>
        </w:rPr>
        <w:t xml:space="preserve">Si amplia il novero dei Paesi interessati della sperimentazione dei voli cosiddetti “COVID </w:t>
      </w:r>
      <w:proofErr w:type="spellStart"/>
      <w:r>
        <w:rPr>
          <w:szCs w:val="24"/>
        </w:rPr>
        <w:t>tested</w:t>
      </w:r>
      <w:proofErr w:type="spellEnd"/>
      <w:r>
        <w:rPr>
          <w:szCs w:val="24"/>
        </w:rPr>
        <w:t>”.</w:t>
      </w:r>
    </w:p>
    <w:p w:rsidR="00FB16CE" w:rsidRDefault="00E426EB">
      <w:pPr>
        <w:rPr>
          <w:szCs w:val="24"/>
        </w:rPr>
      </w:pPr>
      <w:r>
        <w:rPr>
          <w:szCs w:val="24"/>
        </w:rPr>
        <w:t>A chi è stato in Brasile nei 14 giorni precedenti è consentito l’ingresso in Italia anche per raggiungere domicilio, abitazione o residenza dei figli minori.</w:t>
      </w:r>
    </w:p>
    <w:p w:rsidR="00EF3F02" w:rsidRDefault="00EF3F02">
      <w:pPr>
        <w:rPr>
          <w:szCs w:val="24"/>
        </w:rPr>
      </w:pPr>
    </w:p>
    <w:p w:rsidR="00EF3F02" w:rsidRPr="00EF3F02" w:rsidRDefault="00EF3F02">
      <w:pPr>
        <w:rPr>
          <w:b/>
          <w:szCs w:val="24"/>
        </w:rPr>
      </w:pPr>
      <w:r w:rsidRPr="00EF3F02">
        <w:rPr>
          <w:b/>
          <w:szCs w:val="24"/>
        </w:rPr>
        <w:t>TAVOLO DI CONFRONTO CON LE REGIONI</w:t>
      </w:r>
    </w:p>
    <w:p w:rsidR="00EF3F02" w:rsidRPr="00D53CDD" w:rsidRDefault="00A42D4C">
      <w:pPr>
        <w:rPr>
          <w:szCs w:val="24"/>
        </w:rPr>
      </w:pPr>
      <w:r w:rsidRPr="00A42D4C">
        <w:rPr>
          <w:szCs w:val="24"/>
        </w:rPr>
        <w:t xml:space="preserve">È istituito un tavolo di confronto </w:t>
      </w:r>
      <w:r>
        <w:rPr>
          <w:szCs w:val="24"/>
        </w:rPr>
        <w:t>presso</w:t>
      </w:r>
      <w:r w:rsidRPr="00A42D4C">
        <w:rPr>
          <w:szCs w:val="24"/>
        </w:rPr>
        <w:t xml:space="preserve"> il Ministero della salute</w:t>
      </w:r>
      <w:r>
        <w:rPr>
          <w:szCs w:val="24"/>
        </w:rPr>
        <w:t xml:space="preserve">, con componenti in rappresentanza dell’Istituto superiore di sanità, delle regioni e </w:t>
      </w:r>
      <w:r w:rsidR="00303994">
        <w:rPr>
          <w:szCs w:val="24"/>
        </w:rPr>
        <w:t xml:space="preserve">delle </w:t>
      </w:r>
      <w:r>
        <w:rPr>
          <w:szCs w:val="24"/>
        </w:rPr>
        <w:t>province autonome, del Ministro per gli affari regionali e le autonomie e del Comitato tecnico-scientifico, con il compito di procedere all’eventuale revisione o aggiornamento dei parametri per la valutazione del rischio epidemiologico, in considerazione anche delle nuove varianti.</w:t>
      </w:r>
    </w:p>
    <w:sectPr w:rsidR="00EF3F02" w:rsidRPr="00D53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260" w:rsidRDefault="00DB6260">
      <w:pPr>
        <w:spacing w:after="0" w:line="240" w:lineRule="auto"/>
      </w:pPr>
      <w:r>
        <w:separator/>
      </w:r>
    </w:p>
  </w:endnote>
  <w:endnote w:type="continuationSeparator" w:id="0">
    <w:p w:rsidR="00DB6260" w:rsidRDefault="00DB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6CE" w:rsidRDefault="00FB16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6CE" w:rsidRDefault="00FB16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6CE" w:rsidRDefault="00FB16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260" w:rsidRDefault="00DB6260">
      <w:pPr>
        <w:spacing w:after="0" w:line="240" w:lineRule="auto"/>
      </w:pPr>
      <w:r>
        <w:separator/>
      </w:r>
    </w:p>
  </w:footnote>
  <w:footnote w:type="continuationSeparator" w:id="0">
    <w:p w:rsidR="00DB6260" w:rsidRDefault="00DB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6CE" w:rsidRDefault="00FB16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6CE" w:rsidRDefault="00FB16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6CE" w:rsidRDefault="00FB16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A1792"/>
    <w:multiLevelType w:val="hybridMultilevel"/>
    <w:tmpl w:val="00147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CE"/>
    <w:rsid w:val="00303994"/>
    <w:rsid w:val="005E7421"/>
    <w:rsid w:val="00A42D4C"/>
    <w:rsid w:val="00D53CDD"/>
    <w:rsid w:val="00DB6260"/>
    <w:rsid w:val="00E426EB"/>
    <w:rsid w:val="00EE1B84"/>
    <w:rsid w:val="00EF3F02"/>
    <w:rsid w:val="00F405D3"/>
    <w:rsid w:val="00F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19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276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2021-03-02T17:08:00Z</dcterms:created>
  <dcterms:modified xsi:type="dcterms:W3CDTF">2021-03-02T17:56:00Z</dcterms:modified>
</cp:coreProperties>
</file>